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b/>
          <w:bCs/>
          <w:color w:val="800000"/>
          <w:sz w:val="27"/>
          <w:szCs w:val="27"/>
          <w:lang w:eastAsia="ru-RU"/>
        </w:rPr>
        <w:t>Внутренняя система оценки качества образования</w:t>
      </w:r>
      <w:r w:rsidRPr="00053BDF">
        <w:rPr>
          <w:rFonts w:ascii="Book Antiqua" w:eastAsia="Times New Roman" w:hAnsi="Book Antiqua" w:cs="Arial"/>
          <w:color w:val="800000"/>
          <w:sz w:val="27"/>
          <w:szCs w:val="27"/>
          <w:lang w:eastAsia="ru-RU"/>
        </w:rPr>
        <w:t> (</w:t>
      </w:r>
      <w:r w:rsidRPr="00053BDF">
        <w:rPr>
          <w:rFonts w:ascii="Book Antiqua" w:eastAsia="Times New Roman" w:hAnsi="Book Antiqua" w:cs="Arial"/>
          <w:i/>
          <w:iCs/>
          <w:color w:val="800000"/>
          <w:sz w:val="27"/>
          <w:szCs w:val="27"/>
          <w:lang w:eastAsia="ru-RU"/>
        </w:rPr>
        <w:t xml:space="preserve">далее – </w:t>
      </w:r>
      <w:proofErr w:type="gramStart"/>
      <w:r w:rsidRPr="00053BDF">
        <w:rPr>
          <w:rFonts w:ascii="Book Antiqua" w:eastAsia="Times New Roman" w:hAnsi="Book Antiqua" w:cs="Arial"/>
          <w:i/>
          <w:iCs/>
          <w:color w:val="800000"/>
          <w:sz w:val="27"/>
          <w:szCs w:val="27"/>
          <w:lang w:eastAsia="ru-RU"/>
        </w:rPr>
        <w:t>ВСОКО</w:t>
      </w:r>
      <w:r w:rsidRPr="00053BDF">
        <w:rPr>
          <w:rFonts w:ascii="Book Antiqua" w:eastAsia="Times New Roman" w:hAnsi="Book Antiqua" w:cs="Arial"/>
          <w:color w:val="800000"/>
          <w:sz w:val="27"/>
          <w:szCs w:val="27"/>
          <w:lang w:eastAsia="ru-RU"/>
        </w:rPr>
        <w:t>) </w:t>
      </w:r>
      <w:r w:rsidRPr="00053BDF">
        <w:rPr>
          <w:rFonts w:ascii="Book Antiqua" w:eastAsia="Times New Roman" w:hAnsi="Book Antiqua" w:cs="Arial"/>
          <w:color w:val="37495C"/>
          <w:sz w:val="27"/>
          <w:szCs w:val="27"/>
          <w:lang w:eastAsia="ru-RU"/>
        </w:rPr>
        <w:t> —</w:t>
      </w:r>
      <w:proofErr w:type="gramEnd"/>
      <w:r w:rsidRPr="00053BDF">
        <w:rPr>
          <w:rFonts w:ascii="Book Antiqua" w:eastAsia="Times New Roman" w:hAnsi="Book Antiqua" w:cs="Arial"/>
          <w:color w:val="37495C"/>
          <w:sz w:val="27"/>
          <w:szCs w:val="27"/>
          <w:lang w:eastAsia="ru-RU"/>
        </w:rPr>
        <w:t> </w:t>
      </w: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это отлаженный механизм, реализуемый в контексте осуществления образовательного процесса в детском саду. 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 Организация процедуры ВСОКО является условием реализации Федерального закона от 29.12.2012 г. N 273-83 "Об образовании Российской Федерации".  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Внутренняя система оценки качества дошкольного образования позволяет определить, насколько фактическая реализация образовательных программ отвечает тому уровню, который был установлен требованиями ФГОС ДО.     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Процедура основывается на аналитической деятельности: оценивается качество осуществления процесса образования, а также его результативность и обеспечение ресурсами. Проверочный механизм опирается на российское законодательство, федеральные и локальные нормативно-правовые акты, касающиеся учебной сферы.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37495C"/>
          <w:sz w:val="36"/>
          <w:szCs w:val="36"/>
          <w:lang w:eastAsia="ru-RU"/>
        </w:rPr>
        <w:t> </w:t>
      </w:r>
      <w:r w:rsidRPr="00053BDF">
        <w:rPr>
          <w:rFonts w:ascii="Book Antiqua" w:eastAsia="Times New Roman" w:hAnsi="Book Antiqua" w:cs="Arial"/>
          <w:b/>
          <w:bCs/>
          <w:color w:val="800000"/>
          <w:sz w:val="27"/>
          <w:szCs w:val="27"/>
          <w:lang w:eastAsia="ru-RU"/>
        </w:rPr>
        <w:t>Цель внутренней системы оценки качества образования: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Совершенствование системы управления качеством образования в ДОО,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Book Antiqua" w:eastAsia="Times New Roman" w:hAnsi="Book Antiqua" w:cs="Arial"/>
          <w:b/>
          <w:bCs/>
          <w:color w:val="800000"/>
          <w:sz w:val="36"/>
          <w:szCs w:val="36"/>
          <w:lang w:eastAsia="ru-RU"/>
        </w:rPr>
        <w:t>Нормативно-правовая база ВСОКО</w:t>
      </w:r>
    </w:p>
    <w:p w:rsidR="00053BDF" w:rsidRPr="00053BDF" w:rsidRDefault="00053BDF" w:rsidP="00053BDF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053BDF">
        <w:rPr>
          <w:rFonts w:ascii="Arial" w:eastAsia="Times New Roman" w:hAnsi="Arial" w:cs="Arial"/>
          <w:color w:val="37495C"/>
          <w:sz w:val="23"/>
          <w:szCs w:val="23"/>
          <w:lang w:eastAsia="ru-RU"/>
        </w:rPr>
        <w:t> </w:t>
      </w:r>
      <w:r w:rsidRPr="00053BDF">
        <w:rPr>
          <w:rFonts w:ascii="Book Antiqua" w:eastAsia="Times New Roman" w:hAnsi="Book Antiqua" w:cs="Arial"/>
          <w:b/>
          <w:bCs/>
          <w:color w:val="800000"/>
          <w:sz w:val="27"/>
          <w:szCs w:val="27"/>
          <w:lang w:eastAsia="ru-RU"/>
        </w:rPr>
        <w:t>Федеральный уровень:</w:t>
      </w:r>
    </w:p>
    <w:p w:rsidR="00053BDF" w:rsidRPr="00053BDF" w:rsidRDefault="00053BDF" w:rsidP="00053BDF">
      <w:pPr>
        <w:spacing w:after="0" w:line="420" w:lineRule="atLeast"/>
        <w:rPr>
          <w:rFonts w:ascii="Georgia" w:eastAsia="Times New Roman" w:hAnsi="Georgia" w:cs="Times New Roman"/>
          <w:color w:val="555555"/>
          <w:sz w:val="27"/>
          <w:szCs w:val="27"/>
          <w:lang w:eastAsia="ru-RU"/>
        </w:rPr>
      </w:pPr>
      <w:r w:rsidRPr="00053BDF">
        <w:rPr>
          <w:rFonts w:ascii="Georgia" w:eastAsia="Times New Roman" w:hAnsi="Georgia" w:cs="Times New Roman"/>
          <w:color w:val="555555"/>
          <w:sz w:val="27"/>
          <w:szCs w:val="27"/>
          <w:lang w:eastAsia="ru-RU"/>
        </w:rPr>
        <w:t>Требования к ВСОКО предъявляют:</w:t>
      </w:r>
      <w:r w:rsidRPr="00053BD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E8FB6C" wp14:editId="56314AA2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Федеральный закон от 29.12.2012 № 273-ФЗ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«Об образовании в Российской Федерации»;</w:t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постановление Правительства РФ от 10.07.2013 № 582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«Об утверждении правил размещения на официальном сайте образовательной организации в информационно-телекоммуникационной сети „Интернет“ и обновлении информации об образовательной организации»;</w:t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 России от 14.06.2013 № 462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«Об утверждении порядка проведения </w:t>
      </w:r>
      <w:proofErr w:type="spellStart"/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самообследования</w:t>
      </w:r>
      <w:proofErr w:type="spellEnd"/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образовательной организацией»;</w:t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 России от 10.12.2013 № 1324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«Об утверждении показателей деятельности организации, подлежащей </w:t>
      </w:r>
      <w:proofErr w:type="spellStart"/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самообследованию</w:t>
      </w:r>
      <w:proofErr w:type="spellEnd"/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»;</w:t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 России от 28.10.2010 № 13-312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«О подготовке публичных докладов»;</w:t>
      </w:r>
    </w:p>
    <w:p w:rsidR="00053BDF" w:rsidRPr="00053BDF" w:rsidRDefault="00053BDF" w:rsidP="00053BD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053BDF">
          <w:rPr>
            <w:rFonts w:ascii="Tahoma" w:eastAsia="Times New Roman" w:hAnsi="Tahoma" w:cs="Tahoma"/>
            <w:color w:val="329A32"/>
            <w:sz w:val="21"/>
            <w:szCs w:val="21"/>
            <w:u w:val="single"/>
            <w:lang w:eastAsia="ru-RU"/>
          </w:rPr>
          <w:t xml:space="preserve"> России от 03.04.2015 № АП-512/02</w:t>
        </w:r>
      </w:hyperlink>
      <w:r w:rsidRPr="00053B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«О направлении методических рекомендаций по НОКО».</w:t>
      </w:r>
    </w:p>
    <w:p w:rsidR="00D80766" w:rsidRDefault="00D80766">
      <w:bookmarkStart w:id="0" w:name="_GoBack"/>
      <w:bookmarkEnd w:id="0"/>
    </w:p>
    <w:sectPr w:rsidR="00D8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D1A"/>
    <w:multiLevelType w:val="multilevel"/>
    <w:tmpl w:val="B38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B7"/>
    <w:rsid w:val="00053BDF"/>
    <w:rsid w:val="001633B7"/>
    <w:rsid w:val="00D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753F-24F3-42AE-92D1-B8CF205B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9&amp;npid=4203984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stvospitatel.ru/npd-doc?npmid=99&amp;npid=420386684" TargetMode="External"/><Relationship Id="rId12" Type="http://schemas.openxmlformats.org/officeDocument/2006/relationships/hyperlink" Target="https://e.stvospitatel.ru/npd-doc?npmid=99&amp;npid=4202752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stvospitatel.ru/npd-doc?npmid=97&amp;npid=471393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e.stvospitatel.ru/npd-doc?npmid=99&amp;npid=420394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stvospitatel.ru/npd-doc?npmid=99&amp;npid=542616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2022-09-01T13:11:00Z</dcterms:created>
  <dcterms:modified xsi:type="dcterms:W3CDTF">2022-09-01T13:11:00Z</dcterms:modified>
</cp:coreProperties>
</file>